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957F3">
        <w:rPr>
          <w:rFonts w:ascii="Times New Roman" w:hAnsi="Times New Roman"/>
          <w:sz w:val="24"/>
        </w:rPr>
        <w:t>-RAN WG4 Meeting #76</w:t>
      </w:r>
      <w:r>
        <w:rPr>
          <w:rFonts w:ascii="Times New Roman" w:hAnsi="Times New Roman"/>
          <w:sz w:val="24"/>
        </w:rPr>
        <w:tab/>
        <w:t xml:space="preserve"> R4-15</w:t>
      </w:r>
      <w:r w:rsidR="007F3A24">
        <w:rPr>
          <w:rFonts w:ascii="Times New Roman" w:hAnsi="Times New Roman"/>
          <w:sz w:val="24"/>
        </w:rPr>
        <w:t>4368</w:t>
      </w:r>
    </w:p>
    <w:p w:rsidR="0097110C" w:rsidRPr="0073788B" w:rsidRDefault="004D00EE" w:rsidP="0097110C">
      <w:pPr>
        <w:pStyle w:val="Head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Beijing</w:t>
      </w:r>
      <w:r w:rsidR="00267D92" w:rsidRPr="00267D9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China, August </w:t>
      </w:r>
      <w:r w:rsidR="00267D92" w:rsidRPr="00267D92">
        <w:rPr>
          <w:rFonts w:ascii="Times New Roman" w:hAnsi="Times New Roman"/>
          <w:sz w:val="24"/>
        </w:rPr>
        <w:t>24</w:t>
      </w:r>
      <w:r w:rsidR="00500E76">
        <w:rPr>
          <w:rFonts w:ascii="Times New Roman" w:hAnsi="Times New Roman"/>
          <w:sz w:val="24"/>
        </w:rPr>
        <w:t>-28</w:t>
      </w:r>
      <w:r w:rsidR="00267D92" w:rsidRPr="00267D92">
        <w:rPr>
          <w:rFonts w:ascii="Times New Roman" w:hAnsi="Times New Roman"/>
          <w:sz w:val="24"/>
        </w:rPr>
        <w:t>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187049">
        <w:rPr>
          <w:sz w:val="22"/>
          <w:lang w:val="en-US"/>
        </w:rPr>
        <w:t>7.12.2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8E26F9">
        <w:rPr>
          <w:sz w:val="22"/>
        </w:rPr>
        <w:t>I</w:t>
      </w:r>
      <w:r w:rsidR="008E26F9" w:rsidRPr="008E26F9">
        <w:rPr>
          <w:sz w:val="22"/>
        </w:rPr>
        <w:t xml:space="preserve">nitial simulation for </w:t>
      </w:r>
      <w:r w:rsidR="00187049">
        <w:rPr>
          <w:sz w:val="22"/>
        </w:rPr>
        <w:t>RS-SINR Measurements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BC4F0B" w:rsidRDefault="00FA394D" w:rsidP="00BC4F0B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 xml:space="preserve">In the LS from RAN2 to RAN4 [1], it says: </w:t>
      </w:r>
    </w:p>
    <w:p w:rsidR="00FA394D" w:rsidRDefault="00FA394D" w:rsidP="00BC4F0B">
      <w:pPr>
        <w:pStyle w:val="BodyText"/>
        <w:rPr>
          <w:sz w:val="20"/>
          <w:szCs w:val="20"/>
          <w:lang w:val="en-GB"/>
        </w:rPr>
      </w:pPr>
    </w:p>
    <w:p w:rsidR="00FA394D" w:rsidRPr="00FA394D" w:rsidRDefault="00FA394D" w:rsidP="00FA394D">
      <w:pPr>
        <w:rPr>
          <w:rFonts w:ascii="Arial" w:hAnsi="Arial" w:cs="Arial"/>
          <w:i/>
          <w:sz w:val="18"/>
          <w:szCs w:val="18"/>
          <w:lang w:eastAsia="ja-JP"/>
        </w:rPr>
      </w:pP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 xml:space="preserve">RAN2 is studying Multicarrier Load Distribution in which one of the agreed requirements is 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>“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>to maximize the user throughput and network capacity for UE in RRC_CONNECTED mode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>”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>. The use case foreseen to achieve this is to perform (load based) inter-frequency handover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 xml:space="preserve"> or RRC connection release with redirection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>. However, today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>’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 xml:space="preserve">s specification only allows the network to use 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>RSRP/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 xml:space="preserve">RSRQ measurement 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 xml:space="preserve">and 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>load information of neighbouring cell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>s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 xml:space="preserve">, such that it 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 xml:space="preserve">may be 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 xml:space="preserve">challenging for the network to predict the 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 xml:space="preserve">achievable </w:t>
      </w:r>
      <w:r w:rsidRPr="009A713F">
        <w:rPr>
          <w:rFonts w:ascii="Arial" w:hAnsi="Arial" w:cs="Arial" w:hint="eastAsia"/>
          <w:i/>
          <w:sz w:val="18"/>
          <w:szCs w:val="18"/>
          <w:lang w:eastAsia="ja-JP"/>
        </w:rPr>
        <w:t xml:space="preserve">user throughput in the target cell. </w:t>
      </w:r>
      <w:r w:rsidRPr="009A713F">
        <w:rPr>
          <w:rFonts w:ascii="Arial" w:hAnsi="Arial" w:cs="Arial"/>
          <w:i/>
          <w:sz w:val="18"/>
          <w:szCs w:val="18"/>
          <w:lang w:eastAsia="ja-JP"/>
        </w:rPr>
        <w:t>This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 xml:space="preserve"> is due to the nature that RSRQ in the higher value region </w:t>
      </w:r>
      <w:r w:rsidRPr="00FA394D">
        <w:rPr>
          <w:rFonts w:ascii="Arial" w:eastAsia="Malgun Gothic" w:hAnsi="Arial" w:cs="Arial" w:hint="eastAsia"/>
          <w:i/>
          <w:sz w:val="18"/>
          <w:szCs w:val="18"/>
          <w:lang w:eastAsia="ko-KR"/>
        </w:rPr>
        <w:t>is limited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 xml:space="preserve"> to expect the achievable throughput as shown in [1]. 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In order to improve this situation, RAN2 discussed that in addition to 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>RSRP/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RSRQ, 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 xml:space="preserve">whether 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the UE 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>may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 provide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 xml:space="preserve"> </w:t>
      </w:r>
      <w:r w:rsidRPr="00FA394D">
        <w:rPr>
          <w:rFonts w:ascii="Arial" w:eastAsia="Malgun Gothic" w:hAnsi="Arial" w:cs="Arial" w:hint="eastAsia"/>
          <w:i/>
          <w:sz w:val="18"/>
          <w:szCs w:val="18"/>
          <w:lang w:eastAsia="ko-KR"/>
        </w:rPr>
        <w:t xml:space="preserve">the 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RS-SINR measurement of the inter-frequency 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>neighbour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 cell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>s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 (and possibly of the serving cell) to allow network to better predict the achievable user throughput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 xml:space="preserve"> in</w:t>
      </w:r>
      <w:r w:rsidRPr="00FA394D">
        <w:rPr>
          <w:rFonts w:ascii="Arial" w:eastAsia="Malgun Gothic" w:hAnsi="Arial" w:cs="Arial" w:hint="eastAsia"/>
          <w:i/>
          <w:sz w:val="18"/>
          <w:szCs w:val="18"/>
          <w:lang w:eastAsia="ko-KR"/>
        </w:rPr>
        <w:t xml:space="preserve"> the </w:t>
      </w:r>
      <w:r w:rsidRPr="00FA394D">
        <w:rPr>
          <w:rFonts w:ascii="Arial" w:hAnsi="Arial" w:cs="Arial"/>
          <w:i/>
          <w:sz w:val="18"/>
          <w:szCs w:val="18"/>
          <w:lang w:eastAsia="ja-JP"/>
        </w:rPr>
        <w:t>neighbour cell</w:t>
      </w:r>
      <w:r w:rsidRPr="00FA394D">
        <w:rPr>
          <w:rFonts w:ascii="Arial" w:eastAsia="Malgun Gothic" w:hAnsi="Arial" w:cs="Arial" w:hint="eastAsia"/>
          <w:i/>
          <w:sz w:val="18"/>
          <w:szCs w:val="18"/>
          <w:lang w:eastAsia="ko-KR"/>
        </w:rPr>
        <w:t>s</w:t>
      </w:r>
      <w:r w:rsidRPr="00FA394D">
        <w:rPr>
          <w:rFonts w:ascii="Arial" w:hAnsi="Arial" w:cs="Arial" w:hint="eastAsia"/>
          <w:i/>
          <w:sz w:val="18"/>
          <w:szCs w:val="18"/>
          <w:lang w:eastAsia="ja-JP"/>
        </w:rPr>
        <w:t xml:space="preserve">. </w:t>
      </w:r>
    </w:p>
    <w:p w:rsidR="00FA394D" w:rsidRPr="00FA394D" w:rsidRDefault="00FA394D" w:rsidP="00FA394D">
      <w:pPr>
        <w:pStyle w:val="Header"/>
        <w:rPr>
          <w:rFonts w:cs="Arial"/>
          <w:b w:val="0"/>
          <w:i/>
          <w:szCs w:val="18"/>
          <w:lang w:eastAsia="ja-JP"/>
        </w:rPr>
      </w:pPr>
      <w:r w:rsidRPr="00FA394D">
        <w:rPr>
          <w:rFonts w:cs="Arial" w:hint="eastAsia"/>
          <w:b w:val="0"/>
          <w:i/>
          <w:szCs w:val="18"/>
          <w:lang w:eastAsia="ja-JP"/>
        </w:rPr>
        <w:t>Therefore, RAN2 would like to ask RAN4 to evaluate for the above use case</w:t>
      </w:r>
      <w:r w:rsidRPr="00FA394D">
        <w:rPr>
          <w:rFonts w:cs="Arial"/>
          <w:b w:val="0"/>
          <w:i/>
          <w:szCs w:val="18"/>
          <w:lang w:eastAsia="ja-JP"/>
        </w:rPr>
        <w:t>,</w:t>
      </w:r>
      <w:r w:rsidRPr="00FA394D">
        <w:rPr>
          <w:rFonts w:cs="Arial" w:hint="eastAsia"/>
          <w:b w:val="0"/>
          <w:i/>
          <w:szCs w:val="18"/>
          <w:lang w:eastAsia="ja-JP"/>
        </w:rPr>
        <w:t xml:space="preserve"> taking into account complexity and battery consumption</w:t>
      </w:r>
    </w:p>
    <w:p w:rsidR="00FA394D" w:rsidRPr="00FA394D" w:rsidRDefault="00FA394D" w:rsidP="00FA394D">
      <w:pPr>
        <w:pStyle w:val="Header"/>
        <w:widowControl/>
        <w:numPr>
          <w:ilvl w:val="0"/>
          <w:numId w:val="21"/>
        </w:numPr>
        <w:rPr>
          <w:rFonts w:cs="Arial"/>
          <w:b w:val="0"/>
          <w:i/>
          <w:szCs w:val="18"/>
          <w:lang w:eastAsia="ja-JP"/>
        </w:rPr>
      </w:pPr>
      <w:r w:rsidRPr="00FA394D">
        <w:rPr>
          <w:rFonts w:cs="Arial"/>
          <w:b w:val="0"/>
          <w:i/>
          <w:szCs w:val="18"/>
          <w:lang w:eastAsia="ja-JP"/>
        </w:rPr>
        <w:t xml:space="preserve">Whether it </w:t>
      </w:r>
      <w:r w:rsidRPr="00FA394D">
        <w:rPr>
          <w:rFonts w:cs="Arial" w:hint="eastAsia"/>
          <w:b w:val="0"/>
          <w:i/>
          <w:szCs w:val="18"/>
          <w:lang w:eastAsia="ja-JP"/>
        </w:rPr>
        <w:t xml:space="preserve">is feasible </w:t>
      </w:r>
      <w:r w:rsidRPr="00FA394D">
        <w:rPr>
          <w:rFonts w:cs="Arial"/>
          <w:b w:val="0"/>
          <w:i/>
          <w:szCs w:val="18"/>
          <w:lang w:eastAsia="ja-JP"/>
        </w:rPr>
        <w:t>for the UE to</w:t>
      </w:r>
      <w:r w:rsidRPr="00FA394D">
        <w:rPr>
          <w:rFonts w:cs="Arial" w:hint="eastAsia"/>
          <w:b w:val="0"/>
          <w:i/>
          <w:szCs w:val="18"/>
          <w:lang w:eastAsia="ja-JP"/>
        </w:rPr>
        <w:t xml:space="preserve"> perform inter-frequency SINR measurement</w:t>
      </w:r>
      <w:r w:rsidRPr="00FA394D">
        <w:rPr>
          <w:rFonts w:cs="Arial"/>
          <w:b w:val="0"/>
          <w:i/>
          <w:szCs w:val="18"/>
          <w:lang w:eastAsia="ja-JP"/>
        </w:rPr>
        <w:t>s</w:t>
      </w:r>
    </w:p>
    <w:p w:rsidR="00FA394D" w:rsidRPr="00FA394D" w:rsidRDefault="00FA394D" w:rsidP="00FA394D">
      <w:pPr>
        <w:pStyle w:val="Header"/>
        <w:widowControl/>
        <w:numPr>
          <w:ilvl w:val="0"/>
          <w:numId w:val="21"/>
        </w:numPr>
        <w:rPr>
          <w:rFonts w:cs="Arial"/>
          <w:b w:val="0"/>
          <w:i/>
          <w:szCs w:val="18"/>
          <w:lang w:eastAsia="ja-JP"/>
        </w:rPr>
      </w:pPr>
      <w:r w:rsidRPr="00FA394D">
        <w:rPr>
          <w:rFonts w:cs="Arial"/>
          <w:b w:val="0"/>
          <w:i/>
          <w:szCs w:val="18"/>
          <w:lang w:eastAsia="ja-JP"/>
        </w:rPr>
        <w:t xml:space="preserve">Whether it is feasible for the UE to perform serving cell SINR measurements </w:t>
      </w:r>
    </w:p>
    <w:p w:rsidR="00FA394D" w:rsidRPr="00FA394D" w:rsidRDefault="00FA394D" w:rsidP="00FA394D">
      <w:pPr>
        <w:pStyle w:val="Header"/>
        <w:widowControl/>
        <w:numPr>
          <w:ilvl w:val="0"/>
          <w:numId w:val="21"/>
        </w:numPr>
        <w:rPr>
          <w:rFonts w:cs="Arial"/>
          <w:b w:val="0"/>
          <w:i/>
          <w:szCs w:val="18"/>
          <w:lang w:eastAsia="ja-JP"/>
        </w:rPr>
      </w:pPr>
      <w:r w:rsidRPr="00FA394D">
        <w:rPr>
          <w:rFonts w:cs="Arial"/>
          <w:b w:val="0"/>
          <w:i/>
          <w:szCs w:val="18"/>
          <w:lang w:eastAsia="ja-JP"/>
        </w:rPr>
        <w:t>Whether the SINR measurements can be performed</w:t>
      </w:r>
      <w:r w:rsidRPr="00FA394D">
        <w:rPr>
          <w:rFonts w:cs="Arial" w:hint="eastAsia"/>
          <w:b w:val="0"/>
          <w:i/>
          <w:szCs w:val="18"/>
          <w:lang w:eastAsia="ja-JP"/>
        </w:rPr>
        <w:t xml:space="preserve"> accurately</w:t>
      </w:r>
      <w:r w:rsidRPr="00FA394D">
        <w:rPr>
          <w:rFonts w:cs="Arial"/>
          <w:b w:val="0"/>
          <w:i/>
          <w:szCs w:val="18"/>
          <w:lang w:eastAsia="ja-JP"/>
        </w:rPr>
        <w:t xml:space="preserve"> to be useful to</w:t>
      </w:r>
      <w:r w:rsidRPr="00FA394D">
        <w:rPr>
          <w:rFonts w:cs="Arial" w:hint="eastAsia"/>
          <w:b w:val="0"/>
          <w:i/>
          <w:szCs w:val="18"/>
          <w:lang w:eastAsia="ja-JP"/>
        </w:rPr>
        <w:t xml:space="preserve"> predict the </w:t>
      </w:r>
      <w:r w:rsidRPr="00FA394D">
        <w:rPr>
          <w:rFonts w:cs="Arial"/>
          <w:b w:val="0"/>
          <w:i/>
          <w:szCs w:val="18"/>
          <w:lang w:eastAsia="ja-JP"/>
        </w:rPr>
        <w:t xml:space="preserve">achievable </w:t>
      </w:r>
      <w:r w:rsidRPr="00FA394D">
        <w:rPr>
          <w:rFonts w:cs="Arial" w:hint="eastAsia"/>
          <w:b w:val="0"/>
          <w:i/>
          <w:szCs w:val="18"/>
          <w:lang w:eastAsia="ja-JP"/>
        </w:rPr>
        <w:t xml:space="preserve">user throughput in the </w:t>
      </w:r>
      <w:r w:rsidRPr="00FA394D">
        <w:rPr>
          <w:rFonts w:cs="Arial"/>
          <w:b w:val="0"/>
          <w:i/>
          <w:szCs w:val="18"/>
          <w:lang w:eastAsia="ja-JP"/>
        </w:rPr>
        <w:t xml:space="preserve">neighbour </w:t>
      </w:r>
      <w:r w:rsidRPr="00FA394D">
        <w:rPr>
          <w:rFonts w:cs="Arial" w:hint="eastAsia"/>
          <w:b w:val="0"/>
          <w:i/>
          <w:szCs w:val="18"/>
          <w:lang w:eastAsia="ja-JP"/>
        </w:rPr>
        <w:t>cell</w:t>
      </w:r>
      <w:r w:rsidRPr="00FA394D">
        <w:rPr>
          <w:rFonts w:cs="Arial"/>
          <w:b w:val="0"/>
          <w:i/>
          <w:szCs w:val="18"/>
          <w:lang w:eastAsia="ja-JP"/>
        </w:rPr>
        <w:t>s</w:t>
      </w:r>
    </w:p>
    <w:p w:rsidR="00FA394D" w:rsidRPr="00FA394D" w:rsidRDefault="00FA394D" w:rsidP="00FA394D">
      <w:pPr>
        <w:pStyle w:val="Header"/>
        <w:widowControl/>
        <w:numPr>
          <w:ilvl w:val="0"/>
          <w:numId w:val="21"/>
        </w:numPr>
        <w:rPr>
          <w:rFonts w:cs="Arial"/>
          <w:b w:val="0"/>
          <w:i/>
          <w:szCs w:val="18"/>
          <w:lang w:eastAsia="ja-JP"/>
        </w:rPr>
      </w:pPr>
      <w:r w:rsidRPr="00FA394D">
        <w:rPr>
          <w:rFonts w:cs="Arial"/>
          <w:b w:val="0"/>
          <w:i/>
          <w:szCs w:val="18"/>
          <w:lang w:eastAsia="ja-JP"/>
        </w:rPr>
        <w:t xml:space="preserve">Whether the accuracy or usability is impacted by the fact that the SINR measurements may be performed over narrowband (e.g. if UE is not capable of WB RSRQ) </w:t>
      </w:r>
      <w:r w:rsidRPr="00FA394D">
        <w:rPr>
          <w:rFonts w:cs="Arial"/>
          <w:b w:val="0"/>
          <w:i/>
          <w:szCs w:val="18"/>
          <w:lang w:eastAsia="ja-JP"/>
        </w:rPr>
        <w:tab/>
      </w:r>
    </w:p>
    <w:p w:rsidR="00FA394D" w:rsidRPr="00900D81" w:rsidRDefault="00FA394D" w:rsidP="00BC4F0B">
      <w:pPr>
        <w:pStyle w:val="BodyText"/>
        <w:rPr>
          <w:sz w:val="20"/>
          <w:szCs w:val="20"/>
          <w:lang w:val="en-GB"/>
        </w:rPr>
      </w:pPr>
    </w:p>
    <w:p w:rsidR="00187049" w:rsidRDefault="0015519D" w:rsidP="00BC4F0B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help answering the RS-SINR accuracy questions asked in RAN2’s LS, we </w:t>
      </w:r>
      <w:r w:rsidR="00FA394D">
        <w:rPr>
          <w:sz w:val="20"/>
          <w:szCs w:val="20"/>
          <w:lang w:val="en-GB"/>
        </w:rPr>
        <w:t xml:space="preserve">will </w:t>
      </w:r>
      <w:r w:rsidR="009A713F">
        <w:rPr>
          <w:sz w:val="20"/>
          <w:szCs w:val="20"/>
          <w:lang w:val="en-GB"/>
        </w:rPr>
        <w:t xml:space="preserve">provide the initial simulation results for </w:t>
      </w:r>
      <w:r>
        <w:rPr>
          <w:sz w:val="20"/>
          <w:szCs w:val="20"/>
          <w:lang w:val="en-GB"/>
        </w:rPr>
        <w:t>RS-SINR.</w:t>
      </w:r>
    </w:p>
    <w:p w:rsidR="00187049" w:rsidRPr="000F6EF2" w:rsidRDefault="00187049" w:rsidP="00BC4F0B">
      <w:pPr>
        <w:pStyle w:val="BodyText"/>
        <w:rPr>
          <w:sz w:val="20"/>
          <w:szCs w:val="20"/>
          <w:lang w:val="en-GB"/>
        </w:rPr>
      </w:pPr>
    </w:p>
    <w:p w:rsidR="0097110C" w:rsidRDefault="004A26E7" w:rsidP="0097110C">
      <w:pPr>
        <w:pStyle w:val="Heading1"/>
      </w:pPr>
      <w:r>
        <w:t>Simulation Assumptions</w:t>
      </w:r>
    </w:p>
    <w:p w:rsidR="004A26E7" w:rsidRDefault="004A26E7" w:rsidP="004A26E7">
      <w:pPr>
        <w:autoSpaceDE w:val="0"/>
        <w:autoSpaceDN w:val="0"/>
        <w:adjustRightInd w:val="0"/>
        <w:spacing w:after="0"/>
      </w:pPr>
      <w:bookmarkStart w:id="2" w:name="_Toc409103717"/>
      <w:r w:rsidRPr="004A26E7">
        <w:t>The propos</w:t>
      </w:r>
      <w:r>
        <w:t xml:space="preserve">ed assumptions for investigating RS-SINR </w:t>
      </w:r>
      <w:r w:rsidRPr="004A26E7">
        <w:t>performance</w:t>
      </w:r>
      <w:r>
        <w:t xml:space="preserve"> are listed in the following table</w:t>
      </w:r>
      <w:r w:rsidR="00364667">
        <w:t>, which is similar to the simulation assumptions used previously for investigating RSRP/RSRQ accuracy</w:t>
      </w:r>
      <w:r w:rsidR="00202146">
        <w:t xml:space="preserve"> [5]</w:t>
      </w:r>
      <w:r w:rsidR="00364667">
        <w:t>.</w:t>
      </w:r>
    </w:p>
    <w:p w:rsidR="004A26E7" w:rsidRDefault="004A26E7" w:rsidP="004A26E7">
      <w:pPr>
        <w:autoSpaceDE w:val="0"/>
        <w:autoSpaceDN w:val="0"/>
        <w:adjustRightInd w:val="0"/>
        <w:spacing w:after="0"/>
      </w:pPr>
    </w:p>
    <w:p w:rsidR="004A26E7" w:rsidRPr="004A26E7" w:rsidRDefault="004A26E7" w:rsidP="004A26E7">
      <w:pPr>
        <w:autoSpaceDE w:val="0"/>
        <w:autoSpaceDN w:val="0"/>
        <w:adjustRightInd w:val="0"/>
        <w:spacing w:after="0"/>
        <w:rPr>
          <w:b/>
          <w:bCs/>
          <w:lang w:val="en-US"/>
        </w:rPr>
      </w:pPr>
      <w:r w:rsidRPr="004A26E7">
        <w:rPr>
          <w:b/>
          <w:bCs/>
          <w:lang w:val="en-US"/>
        </w:rPr>
        <w:t xml:space="preserve">Table 1: Simulation parameters for </w:t>
      </w:r>
      <w:r w:rsidR="00900D81">
        <w:rPr>
          <w:b/>
          <w:bCs/>
          <w:lang w:val="en-US"/>
        </w:rPr>
        <w:t>RSRQ</w:t>
      </w:r>
      <w:r>
        <w:rPr>
          <w:b/>
          <w:bCs/>
          <w:lang w:val="en-US"/>
        </w:rPr>
        <w:t xml:space="preserve"> and RS-SINR </w:t>
      </w:r>
      <w:r w:rsidRPr="004A26E7">
        <w:rPr>
          <w:b/>
          <w:bCs/>
          <w:lang w:val="en-US"/>
        </w:rPr>
        <w:t>measurement accuracy studies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2409"/>
        <w:gridCol w:w="3213"/>
      </w:tblGrid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b/>
                <w:bCs/>
                <w:lang w:val="en-US"/>
              </w:rPr>
            </w:pPr>
            <w:r w:rsidRPr="004A26E7">
              <w:rPr>
                <w:b/>
                <w:bCs/>
                <w:lang w:val="en-US"/>
              </w:rPr>
              <w:t>Parameters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b/>
                <w:bCs/>
                <w:lang w:val="en-US"/>
              </w:rPr>
            </w:pPr>
            <w:r w:rsidRPr="004A26E7">
              <w:rPr>
                <w:b/>
                <w:bCs/>
                <w:lang w:val="en-US"/>
              </w:rPr>
              <w:t>Value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b/>
                <w:bCs/>
                <w:lang w:val="en-US"/>
              </w:rPr>
            </w:pPr>
            <w:r w:rsidRPr="004A26E7">
              <w:rPr>
                <w:b/>
                <w:bCs/>
                <w:lang w:val="en-US"/>
              </w:rPr>
              <w:t>Comments</w:t>
            </w: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Frame structure type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FDD</w:t>
            </w: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Measurement bandwidth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6 resource blocks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 xml:space="preserve">Both </w:t>
            </w:r>
            <w:r w:rsidR="00900D81">
              <w:rPr>
                <w:lang w:val="en-US"/>
              </w:rPr>
              <w:t>RSRQ</w:t>
            </w:r>
            <w:r w:rsidRPr="004A26E7">
              <w:rPr>
                <w:lang w:val="en-US"/>
              </w:rPr>
              <w:t xml:space="preserve"> and RSSI measured over 6 RB</w:t>
            </w: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System bandwidth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6 resource blocks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AB0B8D">
            <w:pPr>
              <w:autoSpaceDE w:val="0"/>
              <w:autoSpaceDN w:val="0"/>
              <w:adjustRightInd w:val="0"/>
              <w:spacing w:after="0"/>
            </w:pPr>
            <w:r w:rsidRPr="004A26E7">
              <w:t>L1 measurement period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AB0B8D">
            <w:pPr>
              <w:autoSpaceDE w:val="0"/>
              <w:autoSpaceDN w:val="0"/>
              <w:adjustRightInd w:val="0"/>
              <w:spacing w:after="0"/>
            </w:pPr>
            <w:r w:rsidRPr="004A26E7">
              <w:t>200 ms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AB0B8D">
            <w:pPr>
              <w:autoSpaceDE w:val="0"/>
              <w:autoSpaceDN w:val="0"/>
              <w:adjustRightInd w:val="0"/>
              <w:spacing w:after="0"/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AB0B8D">
            <w:pPr>
              <w:autoSpaceDE w:val="0"/>
              <w:autoSpaceDN w:val="0"/>
              <w:adjustRightInd w:val="0"/>
              <w:spacing w:after="0"/>
            </w:pPr>
            <w:r w:rsidRPr="004A26E7">
              <w:t>Measurement sampling rate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AB0B8D">
            <w:pPr>
              <w:autoSpaceDE w:val="0"/>
              <w:autoSpaceDN w:val="0"/>
              <w:adjustRightInd w:val="0"/>
              <w:spacing w:after="0"/>
            </w:pPr>
            <w:r>
              <w:t>1 sample</w:t>
            </w:r>
            <w:r w:rsidR="005043ED">
              <w:t xml:space="preserve"> per </w:t>
            </w:r>
            <w:r>
              <w:t>40ms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AB0B8D">
            <w:pPr>
              <w:autoSpaceDE w:val="0"/>
              <w:autoSpaceDN w:val="0"/>
              <w:adjustRightInd w:val="0"/>
              <w:spacing w:after="0"/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L3 filtering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disabled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Transmit antenna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Receive antennas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2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DRX/DTX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OFF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DRX/DTX to be considered at later stage</w:t>
            </w: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Propagation conditions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364667">
            <w:pPr>
              <w:autoSpaceDE w:val="0"/>
              <w:autoSpaceDN w:val="0"/>
              <w:adjustRightInd w:val="0"/>
              <w:spacing w:after="0"/>
              <w:rPr>
                <w:lang w:val="es-ES"/>
              </w:rPr>
            </w:pPr>
            <w:r w:rsidRPr="004A26E7">
              <w:rPr>
                <w:lang w:val="es-ES"/>
              </w:rPr>
              <w:t>AWGN, EPA5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s-E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CP length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Normal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Carrier frequency</w:t>
            </w:r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2 GHz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  <w:tr w:rsidR="004A26E7" w:rsidRPr="004A26E7" w:rsidTr="00352C4C">
        <w:tc>
          <w:tcPr>
            <w:tcW w:w="3828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proofErr w:type="spellStart"/>
            <w:r w:rsidRPr="004A26E7">
              <w:rPr>
                <w:lang w:val="en-US"/>
              </w:rPr>
              <w:t>Ec</w:t>
            </w:r>
            <w:proofErr w:type="spellEnd"/>
            <w:r w:rsidRPr="004A26E7">
              <w:rPr>
                <w:lang w:val="en-US"/>
              </w:rPr>
              <w:t>/</w:t>
            </w:r>
            <w:proofErr w:type="spellStart"/>
            <w:r w:rsidRPr="004A26E7">
              <w:rPr>
                <w:lang w:val="en-US"/>
              </w:rPr>
              <w:t>Iot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>[-6, -3, 0] dB</w:t>
            </w:r>
          </w:p>
        </w:tc>
        <w:tc>
          <w:tcPr>
            <w:tcW w:w="3213" w:type="dxa"/>
            <w:shd w:val="clear" w:color="auto" w:fill="auto"/>
          </w:tcPr>
          <w:p w:rsidR="004A26E7" w:rsidRPr="004A26E7" w:rsidRDefault="004A26E7" w:rsidP="004A26E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A26E7">
              <w:rPr>
                <w:lang w:val="en-US"/>
              </w:rPr>
              <w:t xml:space="preserve">AWGN noise </w:t>
            </w:r>
          </w:p>
        </w:tc>
      </w:tr>
    </w:tbl>
    <w:p w:rsidR="004A26E7" w:rsidRPr="004A26E7" w:rsidRDefault="004A26E7" w:rsidP="004A26E7">
      <w:pPr>
        <w:autoSpaceDE w:val="0"/>
        <w:autoSpaceDN w:val="0"/>
        <w:adjustRightInd w:val="0"/>
        <w:spacing w:after="0"/>
        <w:rPr>
          <w:b/>
          <w:i/>
        </w:rPr>
      </w:pPr>
    </w:p>
    <w:p w:rsidR="004A26E7" w:rsidRPr="004A26E7" w:rsidRDefault="004A26E7" w:rsidP="004A26E7">
      <w:pPr>
        <w:autoSpaceDE w:val="0"/>
        <w:autoSpaceDN w:val="0"/>
        <w:adjustRightInd w:val="0"/>
        <w:spacing w:after="0"/>
        <w:ind w:left="720"/>
      </w:pPr>
    </w:p>
    <w:p w:rsidR="00FA394D" w:rsidRDefault="00FA394D" w:rsidP="00187049">
      <w:pPr>
        <w:autoSpaceDE w:val="0"/>
        <w:autoSpaceDN w:val="0"/>
        <w:adjustRightInd w:val="0"/>
        <w:spacing w:after="0"/>
      </w:pPr>
    </w:p>
    <w:p w:rsidR="004A26E7" w:rsidRDefault="004A26E7" w:rsidP="004A26E7">
      <w:pPr>
        <w:pStyle w:val="Heading1"/>
      </w:pPr>
      <w:r>
        <w:lastRenderedPageBreak/>
        <w:t>Simulation Results</w:t>
      </w:r>
    </w:p>
    <w:p w:rsidR="008A4F19" w:rsidRDefault="005043ED" w:rsidP="008A4F19">
      <w:pPr>
        <w:rPr>
          <w:iCs/>
        </w:rPr>
      </w:pPr>
      <w:r>
        <w:rPr>
          <w:iCs/>
        </w:rPr>
        <w:t>T</w:t>
      </w:r>
      <w:r w:rsidR="008A4F19" w:rsidRPr="004A26E7">
        <w:rPr>
          <w:iCs/>
        </w:rPr>
        <w:t xml:space="preserve">he </w:t>
      </w:r>
      <w:r w:rsidR="008A4F19">
        <w:rPr>
          <w:iCs/>
        </w:rPr>
        <w:t>RS-SINR</w:t>
      </w:r>
      <w:r w:rsidR="008A4F19" w:rsidRPr="004A26E7">
        <w:rPr>
          <w:iCs/>
        </w:rPr>
        <w:t xml:space="preserve"> simulation results </w:t>
      </w:r>
      <w:r w:rsidR="00364667">
        <w:rPr>
          <w:iCs/>
        </w:rPr>
        <w:t xml:space="preserve">for AWGN and </w:t>
      </w:r>
      <w:r w:rsidR="008A4F19">
        <w:rPr>
          <w:iCs/>
        </w:rPr>
        <w:t xml:space="preserve">EPA5 </w:t>
      </w:r>
      <w:r w:rsidR="008A4F19" w:rsidRPr="004A26E7">
        <w:rPr>
          <w:iCs/>
        </w:rPr>
        <w:t>are provided</w:t>
      </w:r>
      <w:r w:rsidR="008A4F19">
        <w:rPr>
          <w:iCs/>
        </w:rPr>
        <w:t>.</w:t>
      </w:r>
    </w:p>
    <w:p w:rsidR="005043ED" w:rsidRDefault="005043ED" w:rsidP="008A4F19">
      <w:pPr>
        <w:rPr>
          <w:b/>
          <w:iCs/>
        </w:rPr>
      </w:pPr>
      <w:r>
        <w:rPr>
          <w:b/>
          <w:iCs/>
          <w:noProof/>
          <w:lang w:val="en-US" w:eastAsia="zh-CN"/>
        </w:rPr>
        <w:drawing>
          <wp:inline distT="0" distB="0" distL="0" distR="0">
            <wp:extent cx="5181600" cy="387541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875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F19" w:rsidRPr="004A26E7" w:rsidRDefault="005043ED" w:rsidP="008A4F19">
      <w:pPr>
        <w:rPr>
          <w:b/>
          <w:iCs/>
        </w:rPr>
      </w:pPr>
      <w:proofErr w:type="gramStart"/>
      <w:r>
        <w:rPr>
          <w:b/>
          <w:iCs/>
        </w:rPr>
        <w:t xml:space="preserve">Figure </w:t>
      </w:r>
      <w:r w:rsidR="008A4F19">
        <w:rPr>
          <w:b/>
          <w:iCs/>
        </w:rPr>
        <w:t>1</w:t>
      </w:r>
      <w:r w:rsidR="008A4F19" w:rsidRPr="004A26E7">
        <w:rPr>
          <w:b/>
          <w:iCs/>
        </w:rPr>
        <w:t>.</w:t>
      </w:r>
      <w:proofErr w:type="gramEnd"/>
      <w:r w:rsidR="008A4F19" w:rsidRPr="004A26E7">
        <w:rPr>
          <w:b/>
          <w:iCs/>
        </w:rPr>
        <w:t xml:space="preserve">  </w:t>
      </w:r>
      <w:r w:rsidR="008A4F19">
        <w:rPr>
          <w:b/>
          <w:iCs/>
        </w:rPr>
        <w:t>RS-SINR Accuracy</w:t>
      </w:r>
      <w:r>
        <w:rPr>
          <w:b/>
          <w:iCs/>
        </w:rPr>
        <w:t xml:space="preserve"> with AWGN channel</w:t>
      </w:r>
    </w:p>
    <w:p w:rsidR="008A4F19" w:rsidRPr="004A26E7" w:rsidRDefault="005043ED" w:rsidP="008A4F19">
      <w:pPr>
        <w:rPr>
          <w:b/>
          <w:i/>
          <w:iCs/>
        </w:rPr>
      </w:pPr>
      <w:r>
        <w:rPr>
          <w:b/>
          <w:i/>
          <w:iCs/>
          <w:noProof/>
          <w:lang w:val="en-US" w:eastAsia="zh-CN"/>
        </w:rPr>
        <w:drawing>
          <wp:inline distT="0" distB="0" distL="0" distR="0">
            <wp:extent cx="5229977" cy="3911600"/>
            <wp:effectExtent l="19050" t="0" r="8773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977" cy="391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3ED" w:rsidRPr="005043ED" w:rsidRDefault="005043ED" w:rsidP="005043ED">
      <w:pPr>
        <w:rPr>
          <w:b/>
          <w:iCs/>
        </w:rPr>
      </w:pPr>
      <w:proofErr w:type="gramStart"/>
      <w:r w:rsidRPr="005043ED">
        <w:rPr>
          <w:b/>
          <w:iCs/>
        </w:rPr>
        <w:t xml:space="preserve">Figure </w:t>
      </w:r>
      <w:r>
        <w:rPr>
          <w:b/>
          <w:iCs/>
        </w:rPr>
        <w:t>2</w:t>
      </w:r>
      <w:r w:rsidRPr="005043ED">
        <w:rPr>
          <w:b/>
          <w:iCs/>
        </w:rPr>
        <w:t>.</w:t>
      </w:r>
      <w:proofErr w:type="gramEnd"/>
      <w:r w:rsidRPr="005043ED">
        <w:rPr>
          <w:b/>
          <w:iCs/>
        </w:rPr>
        <w:t xml:space="preserve">  RS-SINR Accuracy with </w:t>
      </w:r>
      <w:r>
        <w:rPr>
          <w:b/>
          <w:iCs/>
        </w:rPr>
        <w:t>EPA5</w:t>
      </w:r>
      <w:r w:rsidRPr="005043ED">
        <w:rPr>
          <w:b/>
          <w:iCs/>
        </w:rPr>
        <w:t xml:space="preserve"> channel</w:t>
      </w: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lastRenderedPageBreak/>
        <w:t xml:space="preserve">Summary </w:t>
      </w:r>
    </w:p>
    <w:p w:rsidR="009A713F" w:rsidRPr="009A713F" w:rsidRDefault="004A26E7" w:rsidP="009A713F">
      <w:r>
        <w:t xml:space="preserve">This paper </w:t>
      </w:r>
      <w:r w:rsidR="00767019">
        <w:t>provides</w:t>
      </w:r>
      <w:r w:rsidRPr="00A849B1">
        <w:t xml:space="preserve"> the </w:t>
      </w:r>
      <w:r w:rsidR="00767019">
        <w:t xml:space="preserve">initial </w:t>
      </w:r>
      <w:r w:rsidR="008A4F19">
        <w:t>RS-SINR</w:t>
      </w:r>
      <w:r w:rsidRPr="00A849B1">
        <w:t xml:space="preserve"> simulation results</w:t>
      </w:r>
      <w:r w:rsidR="00202146">
        <w:t>, which show</w:t>
      </w:r>
      <w:r w:rsidR="00767019">
        <w:t xml:space="preserve"> the </w:t>
      </w:r>
      <w:r w:rsidR="00767019" w:rsidRPr="00767019">
        <w:t>RS-SINR</w:t>
      </w:r>
      <w:r w:rsidR="00767019">
        <w:t xml:space="preserve"> accuracy </w:t>
      </w:r>
      <w:r w:rsidR="00364667">
        <w:t xml:space="preserve">is around +/- 2dB </w:t>
      </w:r>
      <w:r w:rsidR="00202146">
        <w:t xml:space="preserve">(90%) </w:t>
      </w:r>
      <w:r w:rsidR="00364667" w:rsidRPr="00364667">
        <w:t>under AWGN and EPA5 channel</w:t>
      </w:r>
      <w:r w:rsidR="00202146">
        <w:t>s</w:t>
      </w:r>
      <w:r w:rsidR="009A713F">
        <w:t xml:space="preserve">, which may be useful for </w:t>
      </w:r>
      <w:r w:rsidR="008C28C8">
        <w:t xml:space="preserve">defining </w:t>
      </w:r>
      <w:r w:rsidR="009A713F" w:rsidRPr="009A713F">
        <w:t>the RS-SINR accuracy</w:t>
      </w:r>
      <w:r w:rsidR="008C28C8">
        <w:t xml:space="preserve"> requirements</w:t>
      </w:r>
      <w:r w:rsidR="009A713F">
        <w:t xml:space="preserve">. 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187049" w:rsidRP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187049">
        <w:rPr>
          <w:lang w:val="en-US"/>
        </w:rPr>
        <w:t xml:space="preserve">RP-150491, </w:t>
      </w:r>
      <w:r w:rsidR="002E7DA5">
        <w:rPr>
          <w:lang w:val="en-US"/>
        </w:rPr>
        <w:t>“</w:t>
      </w:r>
      <w:r w:rsidRPr="00187049">
        <w:rPr>
          <w:lang w:val="en-US"/>
        </w:rPr>
        <w:t>New WI proposal for Multicarrier Load Distribution of UEs in LTE</w:t>
      </w:r>
      <w:r w:rsidR="002E7DA5">
        <w:rPr>
          <w:lang w:val="en-US"/>
        </w:rPr>
        <w:t>”</w:t>
      </w:r>
      <w:r w:rsidRPr="00187049">
        <w:rPr>
          <w:lang w:val="en-US"/>
        </w:rPr>
        <w:t>, Verizon, China Telecom, NTT DOCOMO Inc, ZTE, Alcatel-Lucent.</w:t>
      </w:r>
    </w:p>
    <w:p w:rsidR="00187049" w:rsidRP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187049">
        <w:rPr>
          <w:lang w:val="en-US"/>
        </w:rPr>
        <w:t xml:space="preserve">R4-153559, </w:t>
      </w:r>
      <w:r w:rsidR="002E7DA5">
        <w:rPr>
          <w:lang w:val="en-US"/>
        </w:rPr>
        <w:t>“</w:t>
      </w:r>
      <w:r w:rsidRPr="00187049">
        <w:rPr>
          <w:lang w:val="en-US"/>
        </w:rPr>
        <w:t>LS on a new measurement quantity for Multicarrier Load Distribution</w:t>
      </w:r>
      <w:r w:rsidR="002E7DA5">
        <w:rPr>
          <w:lang w:val="en-US"/>
        </w:rPr>
        <w:t>”</w:t>
      </w:r>
      <w:r w:rsidRPr="00187049">
        <w:rPr>
          <w:lang w:val="en-US"/>
        </w:rPr>
        <w:t>, RAN2.</w:t>
      </w:r>
    </w:p>
    <w:p w:rsidR="00187049" w:rsidRP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 xml:space="preserve">R4-152951, </w:t>
      </w:r>
      <w:r w:rsidR="002E7DA5">
        <w:rPr>
          <w:lang w:val="en-US"/>
        </w:rPr>
        <w:t>“</w:t>
      </w:r>
      <w:r w:rsidRPr="00187049">
        <w:rPr>
          <w:lang w:val="en-US"/>
        </w:rPr>
        <w:t>Discussion on  new measurement quantity for Multicarrier</w:t>
      </w:r>
      <w:r w:rsidR="002E7DA5">
        <w:rPr>
          <w:lang w:val="en-US"/>
        </w:rPr>
        <w:t>”</w:t>
      </w:r>
      <w:r w:rsidRPr="00187049">
        <w:rPr>
          <w:lang w:val="en-US"/>
        </w:rPr>
        <w:t xml:space="preserve">, </w:t>
      </w:r>
      <w:proofErr w:type="spellStart"/>
      <w:r w:rsidRPr="00187049">
        <w:rPr>
          <w:lang w:val="en-US"/>
        </w:rPr>
        <w:t>Huawei</w:t>
      </w:r>
      <w:proofErr w:type="spellEnd"/>
      <w:r w:rsidRPr="00187049">
        <w:rPr>
          <w:lang w:val="en-US"/>
        </w:rPr>
        <w:t>,</w:t>
      </w:r>
      <w:r w:rsidR="00900D81">
        <w:rPr>
          <w:lang w:val="en-US"/>
        </w:rPr>
        <w:t xml:space="preserve"> </w:t>
      </w:r>
      <w:proofErr w:type="spellStart"/>
      <w:r w:rsidRPr="00187049">
        <w:rPr>
          <w:lang w:val="en-US"/>
        </w:rPr>
        <w:t>HiSilicon</w:t>
      </w:r>
      <w:proofErr w:type="spellEnd"/>
    </w:p>
    <w:p w:rsid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187049">
        <w:rPr>
          <w:lang w:val="en-US"/>
        </w:rPr>
        <w:t xml:space="preserve">R4-153221, </w:t>
      </w:r>
      <w:r w:rsidR="002E7DA5">
        <w:rPr>
          <w:lang w:val="en-US"/>
        </w:rPr>
        <w:t>“</w:t>
      </w:r>
      <w:r w:rsidRPr="00187049">
        <w:rPr>
          <w:lang w:val="en-US"/>
        </w:rPr>
        <w:t>Discussion on RS-SINR measurement</w:t>
      </w:r>
      <w:r w:rsidR="002E7DA5">
        <w:rPr>
          <w:lang w:val="en-US"/>
        </w:rPr>
        <w:t>”</w:t>
      </w:r>
      <w:r w:rsidRPr="00187049">
        <w:rPr>
          <w:lang w:val="en-US"/>
        </w:rPr>
        <w:t>, CMCC</w:t>
      </w:r>
    </w:p>
    <w:p w:rsidR="00364667" w:rsidRDefault="00364667" w:rsidP="00364667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A26E7">
        <w:rPr>
          <w:lang w:val="en-US"/>
        </w:rPr>
        <w:t>R4-144665, “Additional LC-MTC UE RSRP/RSRQ Simulation Results”, Alcatel-Lucent</w:t>
      </w:r>
    </w:p>
    <w:p w:rsidR="0015519D" w:rsidRPr="004A26E7" w:rsidRDefault="0015519D" w:rsidP="00364667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</w:t>
      </w:r>
      <w:r w:rsidR="009A10D5">
        <w:rPr>
          <w:lang w:val="en-US"/>
        </w:rPr>
        <w:t>4367</w:t>
      </w:r>
      <w:r>
        <w:rPr>
          <w:lang w:val="en-US"/>
        </w:rPr>
        <w:t>, “</w:t>
      </w:r>
      <w:r w:rsidRPr="0015519D">
        <w:t>Discussion of RS-SINR Measurements</w:t>
      </w:r>
      <w:r>
        <w:t xml:space="preserve">”, </w:t>
      </w:r>
      <w:r w:rsidRPr="0015519D">
        <w:rPr>
          <w:lang w:val="en-US"/>
        </w:rPr>
        <w:t>Alcatel-Lucent</w:t>
      </w:r>
    </w:p>
    <w:p w:rsidR="00364667" w:rsidRDefault="00364667" w:rsidP="00364667">
      <w:pPr>
        <w:tabs>
          <w:tab w:val="left" w:pos="360"/>
        </w:tabs>
        <w:spacing w:after="0"/>
        <w:ind w:left="425"/>
        <w:jc w:val="both"/>
        <w:rPr>
          <w:lang w:val="en-US"/>
        </w:rPr>
      </w:pPr>
    </w:p>
    <w:p w:rsidR="002E7DA5" w:rsidRDefault="002E7DA5" w:rsidP="00364667">
      <w:pPr>
        <w:tabs>
          <w:tab w:val="left" w:pos="360"/>
        </w:tabs>
        <w:spacing w:after="0"/>
        <w:ind w:left="425"/>
        <w:jc w:val="both"/>
        <w:rPr>
          <w:lang w:val="en-US"/>
        </w:rPr>
      </w:pPr>
    </w:p>
    <w:p w:rsidR="004A26E7" w:rsidRPr="004A26E7" w:rsidRDefault="004A26E7" w:rsidP="00364667">
      <w:pPr>
        <w:tabs>
          <w:tab w:val="left" w:pos="360"/>
        </w:tabs>
        <w:spacing w:after="0"/>
        <w:ind w:left="425"/>
        <w:jc w:val="both"/>
        <w:rPr>
          <w:lang w:val="en-US"/>
        </w:rPr>
      </w:pPr>
    </w:p>
    <w:sectPr w:rsidR="004A26E7" w:rsidRPr="004A26E7" w:rsidSect="00B4695D">
      <w:footerReference w:type="default" r:id="rId10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0BA" w:rsidRDefault="002430BA" w:rsidP="00FD59B1">
      <w:pPr>
        <w:spacing w:after="0"/>
      </w:pPr>
      <w:r>
        <w:separator/>
      </w:r>
    </w:p>
  </w:endnote>
  <w:endnote w:type="continuationSeparator" w:id="0">
    <w:p w:rsidR="002430BA" w:rsidRDefault="002430BA" w:rsidP="00FD5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8660"/>
      <w:docPartObj>
        <w:docPartGallery w:val="Page Numbers (Bottom of Page)"/>
        <w:docPartUnique/>
      </w:docPartObj>
    </w:sdtPr>
    <w:sdtContent>
      <w:p w:rsidR="00EE1D64" w:rsidRDefault="008F21CF">
        <w:pPr>
          <w:pStyle w:val="Footer"/>
        </w:pPr>
        <w:fldSimple w:instr=" PAGE   \* MERGEFORMAT ">
          <w:r w:rsidR="008C28C8">
            <w:rPr>
              <w:noProof/>
            </w:rPr>
            <w:t>3</w:t>
          </w:r>
        </w:fldSimple>
      </w:p>
    </w:sdtContent>
  </w:sdt>
  <w:p w:rsidR="00EE1D64" w:rsidRDefault="00EE1D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0BA" w:rsidRDefault="002430BA" w:rsidP="00FD59B1">
      <w:pPr>
        <w:spacing w:after="0"/>
      </w:pPr>
      <w:r>
        <w:separator/>
      </w:r>
    </w:p>
  </w:footnote>
  <w:footnote w:type="continuationSeparator" w:id="0">
    <w:p w:rsidR="002430BA" w:rsidRDefault="002430BA" w:rsidP="00FD59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C62"/>
    <w:multiLevelType w:val="hybridMultilevel"/>
    <w:tmpl w:val="D4D6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C27BA"/>
    <w:multiLevelType w:val="hybridMultilevel"/>
    <w:tmpl w:val="D78A8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D7DDE"/>
    <w:multiLevelType w:val="hybridMultilevel"/>
    <w:tmpl w:val="21F4F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12A5B"/>
    <w:multiLevelType w:val="hybridMultilevel"/>
    <w:tmpl w:val="C6FC4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36DE"/>
    <w:multiLevelType w:val="hybridMultilevel"/>
    <w:tmpl w:val="509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390F5B"/>
    <w:multiLevelType w:val="hybridMultilevel"/>
    <w:tmpl w:val="63CCF324"/>
    <w:lvl w:ilvl="0" w:tplc="F8EADE0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40693AF1"/>
    <w:multiLevelType w:val="hybridMultilevel"/>
    <w:tmpl w:val="890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E2CB3"/>
    <w:multiLevelType w:val="hybridMultilevel"/>
    <w:tmpl w:val="79646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F2418"/>
    <w:multiLevelType w:val="hybridMultilevel"/>
    <w:tmpl w:val="EFF8B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3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4C72B27"/>
    <w:multiLevelType w:val="hybridMultilevel"/>
    <w:tmpl w:val="84F2A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33F13"/>
    <w:multiLevelType w:val="hybridMultilevel"/>
    <w:tmpl w:val="E9A0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>
    <w:nsid w:val="60474F08"/>
    <w:multiLevelType w:val="hybridMultilevel"/>
    <w:tmpl w:val="77902D60"/>
    <w:lvl w:ilvl="0" w:tplc="4F70050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D47FE9"/>
    <w:multiLevelType w:val="hybridMultilevel"/>
    <w:tmpl w:val="79646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F563A"/>
    <w:multiLevelType w:val="hybridMultilevel"/>
    <w:tmpl w:val="69A20056"/>
    <w:lvl w:ilvl="0" w:tplc="21D8E1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CEAEE0">
      <w:start w:val="15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7E86A0">
      <w:start w:val="151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B09A5C">
      <w:start w:val="151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986772">
      <w:start w:val="151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AC97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E416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5E14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862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96B49F4"/>
    <w:multiLevelType w:val="hybridMultilevel"/>
    <w:tmpl w:val="83A84E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75538"/>
    <w:multiLevelType w:val="hybridMultilevel"/>
    <w:tmpl w:val="84F2A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2"/>
  </w:num>
  <w:num w:numId="5">
    <w:abstractNumId w:val="2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6"/>
  </w:num>
  <w:num w:numId="10">
    <w:abstractNumId w:val="1"/>
  </w:num>
  <w:num w:numId="11">
    <w:abstractNumId w:val="17"/>
  </w:num>
  <w:num w:numId="12">
    <w:abstractNumId w:val="16"/>
  </w:num>
  <w:num w:numId="13">
    <w:abstractNumId w:val="9"/>
  </w:num>
  <w:num w:numId="14">
    <w:abstractNumId w:val="14"/>
  </w:num>
  <w:num w:numId="15">
    <w:abstractNumId w:val="21"/>
  </w:num>
  <w:num w:numId="16">
    <w:abstractNumId w:val="4"/>
  </w:num>
  <w:num w:numId="17">
    <w:abstractNumId w:val="22"/>
  </w:num>
  <w:num w:numId="18">
    <w:abstractNumId w:val="10"/>
  </w:num>
  <w:num w:numId="19">
    <w:abstractNumId w:val="18"/>
  </w:num>
  <w:num w:numId="20">
    <w:abstractNumId w:val="3"/>
  </w:num>
  <w:num w:numId="21">
    <w:abstractNumId w:val="7"/>
  </w:num>
  <w:num w:numId="22">
    <w:abstractNumId w:val="5"/>
  </w:num>
  <w:num w:numId="23">
    <w:abstractNumId w:val="15"/>
  </w:num>
  <w:num w:numId="24">
    <w:abstractNumId w:val="11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1DF6"/>
    <w:rsid w:val="00002AD3"/>
    <w:rsid w:val="000035FC"/>
    <w:rsid w:val="00003677"/>
    <w:rsid w:val="000039FA"/>
    <w:rsid w:val="0000487C"/>
    <w:rsid w:val="00004D19"/>
    <w:rsid w:val="000131C2"/>
    <w:rsid w:val="00015888"/>
    <w:rsid w:val="00023492"/>
    <w:rsid w:val="000248A1"/>
    <w:rsid w:val="00024DAA"/>
    <w:rsid w:val="00032B82"/>
    <w:rsid w:val="00037C21"/>
    <w:rsid w:val="00037F08"/>
    <w:rsid w:val="00041B00"/>
    <w:rsid w:val="00042F17"/>
    <w:rsid w:val="000456D5"/>
    <w:rsid w:val="00045A12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1CD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09F"/>
    <w:rsid w:val="000A35A5"/>
    <w:rsid w:val="000A5043"/>
    <w:rsid w:val="000A6038"/>
    <w:rsid w:val="000A76D7"/>
    <w:rsid w:val="000B3291"/>
    <w:rsid w:val="000B33B9"/>
    <w:rsid w:val="000B508A"/>
    <w:rsid w:val="000B537E"/>
    <w:rsid w:val="000B625E"/>
    <w:rsid w:val="000C275F"/>
    <w:rsid w:val="000C2C5D"/>
    <w:rsid w:val="000C3295"/>
    <w:rsid w:val="000C62EC"/>
    <w:rsid w:val="000D0F6D"/>
    <w:rsid w:val="000D132E"/>
    <w:rsid w:val="000D2C06"/>
    <w:rsid w:val="000D53E4"/>
    <w:rsid w:val="000E024B"/>
    <w:rsid w:val="000E2AB3"/>
    <w:rsid w:val="000E4025"/>
    <w:rsid w:val="000E4679"/>
    <w:rsid w:val="000E4D82"/>
    <w:rsid w:val="000E6708"/>
    <w:rsid w:val="000E790B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6EF2"/>
    <w:rsid w:val="000F6F04"/>
    <w:rsid w:val="000F7948"/>
    <w:rsid w:val="00101F6B"/>
    <w:rsid w:val="00102717"/>
    <w:rsid w:val="00103E08"/>
    <w:rsid w:val="001074F6"/>
    <w:rsid w:val="001135F7"/>
    <w:rsid w:val="00113952"/>
    <w:rsid w:val="00113B46"/>
    <w:rsid w:val="00121EE9"/>
    <w:rsid w:val="001225CB"/>
    <w:rsid w:val="00123C93"/>
    <w:rsid w:val="001337F6"/>
    <w:rsid w:val="001340EC"/>
    <w:rsid w:val="001359FB"/>
    <w:rsid w:val="00140AE1"/>
    <w:rsid w:val="00141B2E"/>
    <w:rsid w:val="0014288F"/>
    <w:rsid w:val="00143216"/>
    <w:rsid w:val="00143DC4"/>
    <w:rsid w:val="00143EA4"/>
    <w:rsid w:val="001445A2"/>
    <w:rsid w:val="001457A3"/>
    <w:rsid w:val="00145E83"/>
    <w:rsid w:val="00147493"/>
    <w:rsid w:val="00147A2A"/>
    <w:rsid w:val="00153B33"/>
    <w:rsid w:val="00154E97"/>
    <w:rsid w:val="0015519D"/>
    <w:rsid w:val="0015527C"/>
    <w:rsid w:val="001642B2"/>
    <w:rsid w:val="00167C76"/>
    <w:rsid w:val="00171647"/>
    <w:rsid w:val="001722A2"/>
    <w:rsid w:val="00172A01"/>
    <w:rsid w:val="00176C3B"/>
    <w:rsid w:val="00185F57"/>
    <w:rsid w:val="00187049"/>
    <w:rsid w:val="00187673"/>
    <w:rsid w:val="0019056B"/>
    <w:rsid w:val="00190628"/>
    <w:rsid w:val="00190CC2"/>
    <w:rsid w:val="00191395"/>
    <w:rsid w:val="0019216A"/>
    <w:rsid w:val="00196B43"/>
    <w:rsid w:val="00196CCF"/>
    <w:rsid w:val="001A101A"/>
    <w:rsid w:val="001A18C9"/>
    <w:rsid w:val="001A4B05"/>
    <w:rsid w:val="001A60F0"/>
    <w:rsid w:val="001B02DA"/>
    <w:rsid w:val="001B17DF"/>
    <w:rsid w:val="001B21F4"/>
    <w:rsid w:val="001B4AD8"/>
    <w:rsid w:val="001B68AC"/>
    <w:rsid w:val="001C264E"/>
    <w:rsid w:val="001D3307"/>
    <w:rsid w:val="001D468C"/>
    <w:rsid w:val="001E00FA"/>
    <w:rsid w:val="001E0CFC"/>
    <w:rsid w:val="001E0FAA"/>
    <w:rsid w:val="001E21AB"/>
    <w:rsid w:val="001E3377"/>
    <w:rsid w:val="001E3F23"/>
    <w:rsid w:val="001E622F"/>
    <w:rsid w:val="001E7014"/>
    <w:rsid w:val="001E7C34"/>
    <w:rsid w:val="001F0237"/>
    <w:rsid w:val="001F0ED9"/>
    <w:rsid w:val="001F12D0"/>
    <w:rsid w:val="001F2271"/>
    <w:rsid w:val="001F2393"/>
    <w:rsid w:val="001F27AF"/>
    <w:rsid w:val="001F38B9"/>
    <w:rsid w:val="001F7AE5"/>
    <w:rsid w:val="00202146"/>
    <w:rsid w:val="002046C0"/>
    <w:rsid w:val="00204C5E"/>
    <w:rsid w:val="0021201D"/>
    <w:rsid w:val="002128D0"/>
    <w:rsid w:val="00216E03"/>
    <w:rsid w:val="0022511B"/>
    <w:rsid w:val="00225A8F"/>
    <w:rsid w:val="002333CA"/>
    <w:rsid w:val="002334B1"/>
    <w:rsid w:val="00234C80"/>
    <w:rsid w:val="0023622D"/>
    <w:rsid w:val="0023786D"/>
    <w:rsid w:val="00240034"/>
    <w:rsid w:val="002430BA"/>
    <w:rsid w:val="0024340D"/>
    <w:rsid w:val="002439FB"/>
    <w:rsid w:val="00246A2F"/>
    <w:rsid w:val="002476EE"/>
    <w:rsid w:val="00251865"/>
    <w:rsid w:val="002524BD"/>
    <w:rsid w:val="00252D7F"/>
    <w:rsid w:val="0025312A"/>
    <w:rsid w:val="00254888"/>
    <w:rsid w:val="002558F6"/>
    <w:rsid w:val="002564A3"/>
    <w:rsid w:val="00260443"/>
    <w:rsid w:val="002610DD"/>
    <w:rsid w:val="00262E0D"/>
    <w:rsid w:val="002639CF"/>
    <w:rsid w:val="00263C10"/>
    <w:rsid w:val="00265463"/>
    <w:rsid w:val="00267280"/>
    <w:rsid w:val="00267D92"/>
    <w:rsid w:val="002719D7"/>
    <w:rsid w:val="00277278"/>
    <w:rsid w:val="00277926"/>
    <w:rsid w:val="002803F7"/>
    <w:rsid w:val="00280BA5"/>
    <w:rsid w:val="00281019"/>
    <w:rsid w:val="00281339"/>
    <w:rsid w:val="00282C9F"/>
    <w:rsid w:val="0028311C"/>
    <w:rsid w:val="0028503E"/>
    <w:rsid w:val="002873D3"/>
    <w:rsid w:val="002879FF"/>
    <w:rsid w:val="00292A00"/>
    <w:rsid w:val="002957F6"/>
    <w:rsid w:val="00296FD4"/>
    <w:rsid w:val="00297970"/>
    <w:rsid w:val="002A28FA"/>
    <w:rsid w:val="002A365E"/>
    <w:rsid w:val="002A3BED"/>
    <w:rsid w:val="002A3E71"/>
    <w:rsid w:val="002A45B3"/>
    <w:rsid w:val="002A6422"/>
    <w:rsid w:val="002A69F9"/>
    <w:rsid w:val="002B06CB"/>
    <w:rsid w:val="002B2082"/>
    <w:rsid w:val="002B58F5"/>
    <w:rsid w:val="002B5D0E"/>
    <w:rsid w:val="002B6D18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E7DA5"/>
    <w:rsid w:val="002F034C"/>
    <w:rsid w:val="002F3EC8"/>
    <w:rsid w:val="002F667A"/>
    <w:rsid w:val="00301B3F"/>
    <w:rsid w:val="00301DE5"/>
    <w:rsid w:val="0030355F"/>
    <w:rsid w:val="00305551"/>
    <w:rsid w:val="0031108C"/>
    <w:rsid w:val="00314560"/>
    <w:rsid w:val="00316E01"/>
    <w:rsid w:val="00316EA8"/>
    <w:rsid w:val="0032059C"/>
    <w:rsid w:val="00321E3A"/>
    <w:rsid w:val="00322B49"/>
    <w:rsid w:val="003255C3"/>
    <w:rsid w:val="00325D38"/>
    <w:rsid w:val="003269A0"/>
    <w:rsid w:val="0032770A"/>
    <w:rsid w:val="00330539"/>
    <w:rsid w:val="003308D6"/>
    <w:rsid w:val="00330E26"/>
    <w:rsid w:val="003326C6"/>
    <w:rsid w:val="003329A6"/>
    <w:rsid w:val="00332F03"/>
    <w:rsid w:val="0033497E"/>
    <w:rsid w:val="00337D75"/>
    <w:rsid w:val="003425B4"/>
    <w:rsid w:val="00345578"/>
    <w:rsid w:val="00345726"/>
    <w:rsid w:val="00347AD0"/>
    <w:rsid w:val="00352682"/>
    <w:rsid w:val="00352C4C"/>
    <w:rsid w:val="0035417F"/>
    <w:rsid w:val="003547D7"/>
    <w:rsid w:val="00356D08"/>
    <w:rsid w:val="00357D0E"/>
    <w:rsid w:val="0036203D"/>
    <w:rsid w:val="00362FA9"/>
    <w:rsid w:val="00364667"/>
    <w:rsid w:val="00365B80"/>
    <w:rsid w:val="003671B7"/>
    <w:rsid w:val="00373013"/>
    <w:rsid w:val="00373A37"/>
    <w:rsid w:val="00373FA1"/>
    <w:rsid w:val="00374B45"/>
    <w:rsid w:val="003758A5"/>
    <w:rsid w:val="003759DE"/>
    <w:rsid w:val="00375E20"/>
    <w:rsid w:val="003763AB"/>
    <w:rsid w:val="00376590"/>
    <w:rsid w:val="003875EA"/>
    <w:rsid w:val="0039091C"/>
    <w:rsid w:val="00391A05"/>
    <w:rsid w:val="00395653"/>
    <w:rsid w:val="00395669"/>
    <w:rsid w:val="00396B9D"/>
    <w:rsid w:val="003A048E"/>
    <w:rsid w:val="003A0BF0"/>
    <w:rsid w:val="003A416E"/>
    <w:rsid w:val="003B7B37"/>
    <w:rsid w:val="003C16D0"/>
    <w:rsid w:val="003C19D1"/>
    <w:rsid w:val="003C220F"/>
    <w:rsid w:val="003C2356"/>
    <w:rsid w:val="003C2894"/>
    <w:rsid w:val="003D32A8"/>
    <w:rsid w:val="003D7554"/>
    <w:rsid w:val="003E16F8"/>
    <w:rsid w:val="003E1830"/>
    <w:rsid w:val="003E4B49"/>
    <w:rsid w:val="003E6D62"/>
    <w:rsid w:val="003E6FC2"/>
    <w:rsid w:val="003F0E2A"/>
    <w:rsid w:val="003F3E17"/>
    <w:rsid w:val="00404322"/>
    <w:rsid w:val="00404751"/>
    <w:rsid w:val="00404F2B"/>
    <w:rsid w:val="004057F9"/>
    <w:rsid w:val="00410A13"/>
    <w:rsid w:val="00410E30"/>
    <w:rsid w:val="00410E6B"/>
    <w:rsid w:val="004159D1"/>
    <w:rsid w:val="00420731"/>
    <w:rsid w:val="00420C5E"/>
    <w:rsid w:val="0042198A"/>
    <w:rsid w:val="00424050"/>
    <w:rsid w:val="00424865"/>
    <w:rsid w:val="00424EF0"/>
    <w:rsid w:val="004255FC"/>
    <w:rsid w:val="004256B7"/>
    <w:rsid w:val="00431883"/>
    <w:rsid w:val="004330BB"/>
    <w:rsid w:val="004340CD"/>
    <w:rsid w:val="0043581F"/>
    <w:rsid w:val="00437728"/>
    <w:rsid w:val="00437F2D"/>
    <w:rsid w:val="00441727"/>
    <w:rsid w:val="00442670"/>
    <w:rsid w:val="0044459F"/>
    <w:rsid w:val="00445FA0"/>
    <w:rsid w:val="00446360"/>
    <w:rsid w:val="00446B58"/>
    <w:rsid w:val="00447F66"/>
    <w:rsid w:val="0045001D"/>
    <w:rsid w:val="0045067D"/>
    <w:rsid w:val="004535B3"/>
    <w:rsid w:val="00457118"/>
    <w:rsid w:val="00457D84"/>
    <w:rsid w:val="004601EC"/>
    <w:rsid w:val="00463F36"/>
    <w:rsid w:val="00464262"/>
    <w:rsid w:val="0046429F"/>
    <w:rsid w:val="004653A1"/>
    <w:rsid w:val="00466E5C"/>
    <w:rsid w:val="00467482"/>
    <w:rsid w:val="00470169"/>
    <w:rsid w:val="004710EE"/>
    <w:rsid w:val="00471112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3FF6"/>
    <w:rsid w:val="004957F3"/>
    <w:rsid w:val="004A019B"/>
    <w:rsid w:val="004A26E7"/>
    <w:rsid w:val="004A7119"/>
    <w:rsid w:val="004B1172"/>
    <w:rsid w:val="004B57BC"/>
    <w:rsid w:val="004C13F0"/>
    <w:rsid w:val="004C21D8"/>
    <w:rsid w:val="004C21ED"/>
    <w:rsid w:val="004C271C"/>
    <w:rsid w:val="004C3802"/>
    <w:rsid w:val="004D00EE"/>
    <w:rsid w:val="004D4155"/>
    <w:rsid w:val="004D4CC1"/>
    <w:rsid w:val="004E09F6"/>
    <w:rsid w:val="004E49B1"/>
    <w:rsid w:val="004E4F79"/>
    <w:rsid w:val="004F0515"/>
    <w:rsid w:val="004F4FE3"/>
    <w:rsid w:val="004F7140"/>
    <w:rsid w:val="004F72D4"/>
    <w:rsid w:val="004F759C"/>
    <w:rsid w:val="00500E76"/>
    <w:rsid w:val="00503446"/>
    <w:rsid w:val="005043ED"/>
    <w:rsid w:val="00507139"/>
    <w:rsid w:val="00511321"/>
    <w:rsid w:val="005123FD"/>
    <w:rsid w:val="0051418A"/>
    <w:rsid w:val="00514412"/>
    <w:rsid w:val="00516E17"/>
    <w:rsid w:val="00521883"/>
    <w:rsid w:val="00522E26"/>
    <w:rsid w:val="00525943"/>
    <w:rsid w:val="00527A2F"/>
    <w:rsid w:val="0053088B"/>
    <w:rsid w:val="00530C90"/>
    <w:rsid w:val="00533F13"/>
    <w:rsid w:val="00535126"/>
    <w:rsid w:val="00535BF3"/>
    <w:rsid w:val="00536A06"/>
    <w:rsid w:val="0053760B"/>
    <w:rsid w:val="005408B3"/>
    <w:rsid w:val="0054215C"/>
    <w:rsid w:val="00543614"/>
    <w:rsid w:val="00545694"/>
    <w:rsid w:val="00546E3A"/>
    <w:rsid w:val="005504E7"/>
    <w:rsid w:val="00552514"/>
    <w:rsid w:val="005540DC"/>
    <w:rsid w:val="0056124F"/>
    <w:rsid w:val="00561EC1"/>
    <w:rsid w:val="005631ED"/>
    <w:rsid w:val="0056456B"/>
    <w:rsid w:val="00564A11"/>
    <w:rsid w:val="00566B19"/>
    <w:rsid w:val="00567474"/>
    <w:rsid w:val="005711D4"/>
    <w:rsid w:val="0057452E"/>
    <w:rsid w:val="0057739B"/>
    <w:rsid w:val="00581FE0"/>
    <w:rsid w:val="00582249"/>
    <w:rsid w:val="00583CC0"/>
    <w:rsid w:val="005845C9"/>
    <w:rsid w:val="00585AB2"/>
    <w:rsid w:val="00587B55"/>
    <w:rsid w:val="005906F9"/>
    <w:rsid w:val="00590D50"/>
    <w:rsid w:val="00590F27"/>
    <w:rsid w:val="00591F9C"/>
    <w:rsid w:val="00592D4C"/>
    <w:rsid w:val="00593D97"/>
    <w:rsid w:val="0059574F"/>
    <w:rsid w:val="0059619D"/>
    <w:rsid w:val="0059746F"/>
    <w:rsid w:val="0059764B"/>
    <w:rsid w:val="005A0A2F"/>
    <w:rsid w:val="005A259F"/>
    <w:rsid w:val="005A4432"/>
    <w:rsid w:val="005A4F03"/>
    <w:rsid w:val="005A5BC1"/>
    <w:rsid w:val="005A6C1A"/>
    <w:rsid w:val="005A75B0"/>
    <w:rsid w:val="005A7877"/>
    <w:rsid w:val="005B456F"/>
    <w:rsid w:val="005B5E13"/>
    <w:rsid w:val="005C7251"/>
    <w:rsid w:val="005D01EC"/>
    <w:rsid w:val="005D4C06"/>
    <w:rsid w:val="005D5334"/>
    <w:rsid w:val="005D5D78"/>
    <w:rsid w:val="005D701E"/>
    <w:rsid w:val="005D768E"/>
    <w:rsid w:val="005D7820"/>
    <w:rsid w:val="005D7E2E"/>
    <w:rsid w:val="005E17E6"/>
    <w:rsid w:val="005E3FF3"/>
    <w:rsid w:val="005E5C6E"/>
    <w:rsid w:val="005E6E66"/>
    <w:rsid w:val="005E7342"/>
    <w:rsid w:val="005F22FC"/>
    <w:rsid w:val="005F265D"/>
    <w:rsid w:val="005F371D"/>
    <w:rsid w:val="005F5865"/>
    <w:rsid w:val="005F5DA5"/>
    <w:rsid w:val="006005B2"/>
    <w:rsid w:val="00600EF6"/>
    <w:rsid w:val="00601F69"/>
    <w:rsid w:val="006049AB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3D72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D02"/>
    <w:rsid w:val="00635B25"/>
    <w:rsid w:val="0063687A"/>
    <w:rsid w:val="00636B02"/>
    <w:rsid w:val="00640130"/>
    <w:rsid w:val="006406FD"/>
    <w:rsid w:val="006438E8"/>
    <w:rsid w:val="0064488A"/>
    <w:rsid w:val="00647D86"/>
    <w:rsid w:val="00652843"/>
    <w:rsid w:val="00653E2A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85F36"/>
    <w:rsid w:val="0069003A"/>
    <w:rsid w:val="006900DB"/>
    <w:rsid w:val="00690B8A"/>
    <w:rsid w:val="00691486"/>
    <w:rsid w:val="00693F60"/>
    <w:rsid w:val="0069779C"/>
    <w:rsid w:val="006A1EF8"/>
    <w:rsid w:val="006A2197"/>
    <w:rsid w:val="006A5F93"/>
    <w:rsid w:val="006A7702"/>
    <w:rsid w:val="006A7F8B"/>
    <w:rsid w:val="006B1F41"/>
    <w:rsid w:val="006B3F3C"/>
    <w:rsid w:val="006B4BB9"/>
    <w:rsid w:val="006B5471"/>
    <w:rsid w:val="006B5AF7"/>
    <w:rsid w:val="006B74CA"/>
    <w:rsid w:val="006B7A31"/>
    <w:rsid w:val="006C10B4"/>
    <w:rsid w:val="006C5FC6"/>
    <w:rsid w:val="006C7DD5"/>
    <w:rsid w:val="006D1F51"/>
    <w:rsid w:val="006D3892"/>
    <w:rsid w:val="006E2AD5"/>
    <w:rsid w:val="006E39A3"/>
    <w:rsid w:val="006E4D9B"/>
    <w:rsid w:val="006E6043"/>
    <w:rsid w:val="006F0A36"/>
    <w:rsid w:val="006F24D5"/>
    <w:rsid w:val="006F37D6"/>
    <w:rsid w:val="006F4B37"/>
    <w:rsid w:val="006F4C54"/>
    <w:rsid w:val="00700943"/>
    <w:rsid w:val="0070298D"/>
    <w:rsid w:val="00702B55"/>
    <w:rsid w:val="007048DB"/>
    <w:rsid w:val="00706AAC"/>
    <w:rsid w:val="00711D52"/>
    <w:rsid w:val="007124E1"/>
    <w:rsid w:val="00712822"/>
    <w:rsid w:val="007153F7"/>
    <w:rsid w:val="007155A9"/>
    <w:rsid w:val="00717925"/>
    <w:rsid w:val="007212CB"/>
    <w:rsid w:val="00721325"/>
    <w:rsid w:val="00721B73"/>
    <w:rsid w:val="00727BD8"/>
    <w:rsid w:val="007300D4"/>
    <w:rsid w:val="007348D1"/>
    <w:rsid w:val="0073559E"/>
    <w:rsid w:val="0073624D"/>
    <w:rsid w:val="0073716D"/>
    <w:rsid w:val="0074138A"/>
    <w:rsid w:val="00741AC0"/>
    <w:rsid w:val="00741D3D"/>
    <w:rsid w:val="007423FC"/>
    <w:rsid w:val="0074537C"/>
    <w:rsid w:val="0075154F"/>
    <w:rsid w:val="0075516F"/>
    <w:rsid w:val="0075530E"/>
    <w:rsid w:val="00755D1B"/>
    <w:rsid w:val="007619BF"/>
    <w:rsid w:val="00763B05"/>
    <w:rsid w:val="0076584A"/>
    <w:rsid w:val="00766D09"/>
    <w:rsid w:val="00767019"/>
    <w:rsid w:val="007676D2"/>
    <w:rsid w:val="007716A4"/>
    <w:rsid w:val="00771C3B"/>
    <w:rsid w:val="00774C91"/>
    <w:rsid w:val="0077690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0640"/>
    <w:rsid w:val="007A15DC"/>
    <w:rsid w:val="007A15F7"/>
    <w:rsid w:val="007A3949"/>
    <w:rsid w:val="007A47CB"/>
    <w:rsid w:val="007A6E88"/>
    <w:rsid w:val="007B0F5A"/>
    <w:rsid w:val="007B2A35"/>
    <w:rsid w:val="007B2DE8"/>
    <w:rsid w:val="007B397C"/>
    <w:rsid w:val="007B5A47"/>
    <w:rsid w:val="007C1066"/>
    <w:rsid w:val="007C37EE"/>
    <w:rsid w:val="007C5B60"/>
    <w:rsid w:val="007C5ED7"/>
    <w:rsid w:val="007C5EE1"/>
    <w:rsid w:val="007C721F"/>
    <w:rsid w:val="007C739F"/>
    <w:rsid w:val="007D2016"/>
    <w:rsid w:val="007D6103"/>
    <w:rsid w:val="007E0615"/>
    <w:rsid w:val="007E1D25"/>
    <w:rsid w:val="007E2D51"/>
    <w:rsid w:val="007E4CA5"/>
    <w:rsid w:val="007F12DE"/>
    <w:rsid w:val="007F3098"/>
    <w:rsid w:val="007F3A24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11AB"/>
    <w:rsid w:val="00821FF3"/>
    <w:rsid w:val="00823DC7"/>
    <w:rsid w:val="00823E6D"/>
    <w:rsid w:val="00825109"/>
    <w:rsid w:val="00831C74"/>
    <w:rsid w:val="008351A2"/>
    <w:rsid w:val="00836054"/>
    <w:rsid w:val="00841B00"/>
    <w:rsid w:val="00843B6F"/>
    <w:rsid w:val="00844E58"/>
    <w:rsid w:val="00845172"/>
    <w:rsid w:val="008462EC"/>
    <w:rsid w:val="008470C8"/>
    <w:rsid w:val="008519D0"/>
    <w:rsid w:val="00856ECB"/>
    <w:rsid w:val="00857347"/>
    <w:rsid w:val="00860644"/>
    <w:rsid w:val="00861552"/>
    <w:rsid w:val="008653D0"/>
    <w:rsid w:val="00865BDB"/>
    <w:rsid w:val="008706E4"/>
    <w:rsid w:val="00871411"/>
    <w:rsid w:val="00871A1A"/>
    <w:rsid w:val="00871BBD"/>
    <w:rsid w:val="008734A8"/>
    <w:rsid w:val="00873C6D"/>
    <w:rsid w:val="00875B8D"/>
    <w:rsid w:val="00875C2B"/>
    <w:rsid w:val="0087744B"/>
    <w:rsid w:val="00877665"/>
    <w:rsid w:val="00881FEE"/>
    <w:rsid w:val="008847E7"/>
    <w:rsid w:val="00884D69"/>
    <w:rsid w:val="00885489"/>
    <w:rsid w:val="00886085"/>
    <w:rsid w:val="00886783"/>
    <w:rsid w:val="008954AD"/>
    <w:rsid w:val="00895EF6"/>
    <w:rsid w:val="008A075B"/>
    <w:rsid w:val="008A39F1"/>
    <w:rsid w:val="008A406F"/>
    <w:rsid w:val="008A4400"/>
    <w:rsid w:val="008A48DC"/>
    <w:rsid w:val="008A4A11"/>
    <w:rsid w:val="008A4F19"/>
    <w:rsid w:val="008A6A7C"/>
    <w:rsid w:val="008A6FEB"/>
    <w:rsid w:val="008B1809"/>
    <w:rsid w:val="008B71AB"/>
    <w:rsid w:val="008C28C8"/>
    <w:rsid w:val="008C4C1D"/>
    <w:rsid w:val="008C73E2"/>
    <w:rsid w:val="008C7D4E"/>
    <w:rsid w:val="008D5278"/>
    <w:rsid w:val="008D6700"/>
    <w:rsid w:val="008D698C"/>
    <w:rsid w:val="008D70D5"/>
    <w:rsid w:val="008E029E"/>
    <w:rsid w:val="008E036B"/>
    <w:rsid w:val="008E26F9"/>
    <w:rsid w:val="008E2AE3"/>
    <w:rsid w:val="008E418E"/>
    <w:rsid w:val="008E686C"/>
    <w:rsid w:val="008F18D5"/>
    <w:rsid w:val="008F1DC3"/>
    <w:rsid w:val="008F21CF"/>
    <w:rsid w:val="008F47F8"/>
    <w:rsid w:val="008F5D48"/>
    <w:rsid w:val="00900AB9"/>
    <w:rsid w:val="00900D81"/>
    <w:rsid w:val="00900E24"/>
    <w:rsid w:val="00900EDA"/>
    <w:rsid w:val="00900FE7"/>
    <w:rsid w:val="00902C52"/>
    <w:rsid w:val="00903499"/>
    <w:rsid w:val="00904A7A"/>
    <w:rsid w:val="00904BE3"/>
    <w:rsid w:val="00904D14"/>
    <w:rsid w:val="0090694E"/>
    <w:rsid w:val="00913E6E"/>
    <w:rsid w:val="009164FF"/>
    <w:rsid w:val="00920BFB"/>
    <w:rsid w:val="00921C65"/>
    <w:rsid w:val="00922A85"/>
    <w:rsid w:val="00925BBA"/>
    <w:rsid w:val="00926028"/>
    <w:rsid w:val="0092712E"/>
    <w:rsid w:val="00930C28"/>
    <w:rsid w:val="009334E2"/>
    <w:rsid w:val="0093419B"/>
    <w:rsid w:val="00934552"/>
    <w:rsid w:val="00940B83"/>
    <w:rsid w:val="00946BD7"/>
    <w:rsid w:val="009502DD"/>
    <w:rsid w:val="009512C3"/>
    <w:rsid w:val="009545A4"/>
    <w:rsid w:val="009565B6"/>
    <w:rsid w:val="0096138F"/>
    <w:rsid w:val="0096194A"/>
    <w:rsid w:val="00964B7F"/>
    <w:rsid w:val="00966510"/>
    <w:rsid w:val="00966659"/>
    <w:rsid w:val="00967920"/>
    <w:rsid w:val="00967CCA"/>
    <w:rsid w:val="00970984"/>
    <w:rsid w:val="00970AF0"/>
    <w:rsid w:val="0097110C"/>
    <w:rsid w:val="0097130A"/>
    <w:rsid w:val="00971729"/>
    <w:rsid w:val="0097277F"/>
    <w:rsid w:val="00976656"/>
    <w:rsid w:val="0098001E"/>
    <w:rsid w:val="00980898"/>
    <w:rsid w:val="00984E0F"/>
    <w:rsid w:val="00986A3F"/>
    <w:rsid w:val="009961A4"/>
    <w:rsid w:val="00996C9F"/>
    <w:rsid w:val="009A028B"/>
    <w:rsid w:val="009A10D5"/>
    <w:rsid w:val="009A4EF9"/>
    <w:rsid w:val="009A5F37"/>
    <w:rsid w:val="009A713F"/>
    <w:rsid w:val="009A72B5"/>
    <w:rsid w:val="009B1B7E"/>
    <w:rsid w:val="009B31D7"/>
    <w:rsid w:val="009B3F11"/>
    <w:rsid w:val="009B5246"/>
    <w:rsid w:val="009B5524"/>
    <w:rsid w:val="009B6241"/>
    <w:rsid w:val="009C4455"/>
    <w:rsid w:val="009C7F1D"/>
    <w:rsid w:val="009D1A19"/>
    <w:rsid w:val="009D2D44"/>
    <w:rsid w:val="009D4448"/>
    <w:rsid w:val="009E56F1"/>
    <w:rsid w:val="009E7661"/>
    <w:rsid w:val="009F07A2"/>
    <w:rsid w:val="009F4125"/>
    <w:rsid w:val="009F4B3F"/>
    <w:rsid w:val="009F51EC"/>
    <w:rsid w:val="009F5E8D"/>
    <w:rsid w:val="009F7163"/>
    <w:rsid w:val="009F7367"/>
    <w:rsid w:val="00A01299"/>
    <w:rsid w:val="00A02FA6"/>
    <w:rsid w:val="00A044B1"/>
    <w:rsid w:val="00A06A7D"/>
    <w:rsid w:val="00A076D4"/>
    <w:rsid w:val="00A10EE9"/>
    <w:rsid w:val="00A11B89"/>
    <w:rsid w:val="00A14260"/>
    <w:rsid w:val="00A14512"/>
    <w:rsid w:val="00A1464D"/>
    <w:rsid w:val="00A15288"/>
    <w:rsid w:val="00A231A6"/>
    <w:rsid w:val="00A23CBE"/>
    <w:rsid w:val="00A24662"/>
    <w:rsid w:val="00A246EA"/>
    <w:rsid w:val="00A251F6"/>
    <w:rsid w:val="00A2608B"/>
    <w:rsid w:val="00A31222"/>
    <w:rsid w:val="00A32CE7"/>
    <w:rsid w:val="00A3594B"/>
    <w:rsid w:val="00A36413"/>
    <w:rsid w:val="00A4067A"/>
    <w:rsid w:val="00A44EF1"/>
    <w:rsid w:val="00A46DB2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28C2"/>
    <w:rsid w:val="00A63BCE"/>
    <w:rsid w:val="00A7012D"/>
    <w:rsid w:val="00A7063D"/>
    <w:rsid w:val="00A75885"/>
    <w:rsid w:val="00A7644E"/>
    <w:rsid w:val="00A80DAC"/>
    <w:rsid w:val="00A8326A"/>
    <w:rsid w:val="00A8364B"/>
    <w:rsid w:val="00A84198"/>
    <w:rsid w:val="00A86064"/>
    <w:rsid w:val="00A86DB5"/>
    <w:rsid w:val="00A97401"/>
    <w:rsid w:val="00AA1718"/>
    <w:rsid w:val="00AA2DEC"/>
    <w:rsid w:val="00AB43BE"/>
    <w:rsid w:val="00AC4203"/>
    <w:rsid w:val="00AC44AE"/>
    <w:rsid w:val="00AC48BD"/>
    <w:rsid w:val="00AC6857"/>
    <w:rsid w:val="00AD2FF1"/>
    <w:rsid w:val="00AD40C5"/>
    <w:rsid w:val="00AD674F"/>
    <w:rsid w:val="00AD7861"/>
    <w:rsid w:val="00AD7B84"/>
    <w:rsid w:val="00AD7B85"/>
    <w:rsid w:val="00AD7E7D"/>
    <w:rsid w:val="00AE0CF1"/>
    <w:rsid w:val="00AE10AD"/>
    <w:rsid w:val="00AE3253"/>
    <w:rsid w:val="00AE4469"/>
    <w:rsid w:val="00AE5281"/>
    <w:rsid w:val="00AE7375"/>
    <w:rsid w:val="00AF12E8"/>
    <w:rsid w:val="00AF15CE"/>
    <w:rsid w:val="00AF1E9C"/>
    <w:rsid w:val="00AF3C23"/>
    <w:rsid w:val="00AF41F9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7BF"/>
    <w:rsid w:val="00B10B92"/>
    <w:rsid w:val="00B11831"/>
    <w:rsid w:val="00B11F1E"/>
    <w:rsid w:val="00B1343E"/>
    <w:rsid w:val="00B1481F"/>
    <w:rsid w:val="00B15536"/>
    <w:rsid w:val="00B169E6"/>
    <w:rsid w:val="00B17114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4695D"/>
    <w:rsid w:val="00B5351F"/>
    <w:rsid w:val="00B54F77"/>
    <w:rsid w:val="00B602E5"/>
    <w:rsid w:val="00B63C19"/>
    <w:rsid w:val="00B65D7B"/>
    <w:rsid w:val="00B66A4A"/>
    <w:rsid w:val="00B66ACD"/>
    <w:rsid w:val="00B71935"/>
    <w:rsid w:val="00B74AA9"/>
    <w:rsid w:val="00B763BC"/>
    <w:rsid w:val="00B77939"/>
    <w:rsid w:val="00B81800"/>
    <w:rsid w:val="00B81E5C"/>
    <w:rsid w:val="00B840CB"/>
    <w:rsid w:val="00B855A7"/>
    <w:rsid w:val="00B9032C"/>
    <w:rsid w:val="00B91F3F"/>
    <w:rsid w:val="00B946A4"/>
    <w:rsid w:val="00B95121"/>
    <w:rsid w:val="00B95DAA"/>
    <w:rsid w:val="00BA1524"/>
    <w:rsid w:val="00BA183F"/>
    <w:rsid w:val="00BA41FE"/>
    <w:rsid w:val="00BA6DE5"/>
    <w:rsid w:val="00BB071D"/>
    <w:rsid w:val="00BB0931"/>
    <w:rsid w:val="00BB168D"/>
    <w:rsid w:val="00BB28A6"/>
    <w:rsid w:val="00BB292E"/>
    <w:rsid w:val="00BB2B7A"/>
    <w:rsid w:val="00BB343A"/>
    <w:rsid w:val="00BB37B0"/>
    <w:rsid w:val="00BB40AD"/>
    <w:rsid w:val="00BB5D77"/>
    <w:rsid w:val="00BB6C5A"/>
    <w:rsid w:val="00BC1CC4"/>
    <w:rsid w:val="00BC4F0B"/>
    <w:rsid w:val="00BC5CE6"/>
    <w:rsid w:val="00BD14BC"/>
    <w:rsid w:val="00BD197A"/>
    <w:rsid w:val="00BD46C3"/>
    <w:rsid w:val="00BD517A"/>
    <w:rsid w:val="00BD57DA"/>
    <w:rsid w:val="00BE16A6"/>
    <w:rsid w:val="00BE29CF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E48"/>
    <w:rsid w:val="00C166FC"/>
    <w:rsid w:val="00C21357"/>
    <w:rsid w:val="00C2180D"/>
    <w:rsid w:val="00C22097"/>
    <w:rsid w:val="00C238CD"/>
    <w:rsid w:val="00C23F65"/>
    <w:rsid w:val="00C242E4"/>
    <w:rsid w:val="00C24A2B"/>
    <w:rsid w:val="00C24A84"/>
    <w:rsid w:val="00C25A61"/>
    <w:rsid w:val="00C303AE"/>
    <w:rsid w:val="00C310A5"/>
    <w:rsid w:val="00C318F9"/>
    <w:rsid w:val="00C35488"/>
    <w:rsid w:val="00C35B57"/>
    <w:rsid w:val="00C422EB"/>
    <w:rsid w:val="00C42F4A"/>
    <w:rsid w:val="00C43772"/>
    <w:rsid w:val="00C43EC3"/>
    <w:rsid w:val="00C447C3"/>
    <w:rsid w:val="00C44D76"/>
    <w:rsid w:val="00C45029"/>
    <w:rsid w:val="00C46EF7"/>
    <w:rsid w:val="00C5065A"/>
    <w:rsid w:val="00C53151"/>
    <w:rsid w:val="00C55186"/>
    <w:rsid w:val="00C55D2A"/>
    <w:rsid w:val="00C64ADC"/>
    <w:rsid w:val="00C64F71"/>
    <w:rsid w:val="00C7476C"/>
    <w:rsid w:val="00C75A9D"/>
    <w:rsid w:val="00C770AD"/>
    <w:rsid w:val="00C772C2"/>
    <w:rsid w:val="00C77592"/>
    <w:rsid w:val="00C81EAC"/>
    <w:rsid w:val="00C84A89"/>
    <w:rsid w:val="00C84C45"/>
    <w:rsid w:val="00C8611E"/>
    <w:rsid w:val="00C87ED6"/>
    <w:rsid w:val="00C90555"/>
    <w:rsid w:val="00C90711"/>
    <w:rsid w:val="00C90D03"/>
    <w:rsid w:val="00C9242F"/>
    <w:rsid w:val="00C960E8"/>
    <w:rsid w:val="00C96B40"/>
    <w:rsid w:val="00C972AD"/>
    <w:rsid w:val="00C97E4D"/>
    <w:rsid w:val="00CA00C5"/>
    <w:rsid w:val="00CA0C9A"/>
    <w:rsid w:val="00CA11AF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186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15F"/>
    <w:rsid w:val="00CF571C"/>
    <w:rsid w:val="00CF6206"/>
    <w:rsid w:val="00D014A8"/>
    <w:rsid w:val="00D01672"/>
    <w:rsid w:val="00D020B4"/>
    <w:rsid w:val="00D023E8"/>
    <w:rsid w:val="00D0258D"/>
    <w:rsid w:val="00D05CEF"/>
    <w:rsid w:val="00D10474"/>
    <w:rsid w:val="00D11153"/>
    <w:rsid w:val="00D11414"/>
    <w:rsid w:val="00D12284"/>
    <w:rsid w:val="00D12650"/>
    <w:rsid w:val="00D146C9"/>
    <w:rsid w:val="00D14C60"/>
    <w:rsid w:val="00D14DE3"/>
    <w:rsid w:val="00D203C2"/>
    <w:rsid w:val="00D22290"/>
    <w:rsid w:val="00D24252"/>
    <w:rsid w:val="00D25052"/>
    <w:rsid w:val="00D2689A"/>
    <w:rsid w:val="00D30026"/>
    <w:rsid w:val="00D30B27"/>
    <w:rsid w:val="00D31130"/>
    <w:rsid w:val="00D3293A"/>
    <w:rsid w:val="00D32D22"/>
    <w:rsid w:val="00D34EF1"/>
    <w:rsid w:val="00D428C3"/>
    <w:rsid w:val="00D449D8"/>
    <w:rsid w:val="00D463DB"/>
    <w:rsid w:val="00D53151"/>
    <w:rsid w:val="00D53F55"/>
    <w:rsid w:val="00D55350"/>
    <w:rsid w:val="00D55884"/>
    <w:rsid w:val="00D57C4F"/>
    <w:rsid w:val="00D629D7"/>
    <w:rsid w:val="00D668FB"/>
    <w:rsid w:val="00D719A0"/>
    <w:rsid w:val="00D7468E"/>
    <w:rsid w:val="00D74BA9"/>
    <w:rsid w:val="00D81E71"/>
    <w:rsid w:val="00D823D4"/>
    <w:rsid w:val="00D83AAC"/>
    <w:rsid w:val="00D83EF2"/>
    <w:rsid w:val="00D87A42"/>
    <w:rsid w:val="00D87EF8"/>
    <w:rsid w:val="00D91157"/>
    <w:rsid w:val="00D92595"/>
    <w:rsid w:val="00D9276E"/>
    <w:rsid w:val="00D92AB1"/>
    <w:rsid w:val="00D93515"/>
    <w:rsid w:val="00D93FA7"/>
    <w:rsid w:val="00D948B1"/>
    <w:rsid w:val="00D95B45"/>
    <w:rsid w:val="00D96C30"/>
    <w:rsid w:val="00DA2884"/>
    <w:rsid w:val="00DA4D47"/>
    <w:rsid w:val="00DA7B1D"/>
    <w:rsid w:val="00DB4DC4"/>
    <w:rsid w:val="00DC0523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D51EC"/>
    <w:rsid w:val="00DE19E6"/>
    <w:rsid w:val="00DE2956"/>
    <w:rsid w:val="00DE55ED"/>
    <w:rsid w:val="00DE6044"/>
    <w:rsid w:val="00DF039B"/>
    <w:rsid w:val="00DF1AA7"/>
    <w:rsid w:val="00DF224A"/>
    <w:rsid w:val="00DF428C"/>
    <w:rsid w:val="00DF6AE2"/>
    <w:rsid w:val="00DF744A"/>
    <w:rsid w:val="00E01D96"/>
    <w:rsid w:val="00E027DC"/>
    <w:rsid w:val="00E02E15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053A"/>
    <w:rsid w:val="00E34A43"/>
    <w:rsid w:val="00E43D0B"/>
    <w:rsid w:val="00E44689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1392"/>
    <w:rsid w:val="00E63040"/>
    <w:rsid w:val="00E6686B"/>
    <w:rsid w:val="00E66C62"/>
    <w:rsid w:val="00E703CC"/>
    <w:rsid w:val="00E7073E"/>
    <w:rsid w:val="00E70F88"/>
    <w:rsid w:val="00E7352A"/>
    <w:rsid w:val="00E73965"/>
    <w:rsid w:val="00E80C26"/>
    <w:rsid w:val="00E80D54"/>
    <w:rsid w:val="00E85DE8"/>
    <w:rsid w:val="00E87F00"/>
    <w:rsid w:val="00E90668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2900"/>
    <w:rsid w:val="00EC3E12"/>
    <w:rsid w:val="00EC534A"/>
    <w:rsid w:val="00ED1EF4"/>
    <w:rsid w:val="00ED2CD3"/>
    <w:rsid w:val="00ED3D43"/>
    <w:rsid w:val="00ED5A58"/>
    <w:rsid w:val="00ED6468"/>
    <w:rsid w:val="00ED76AE"/>
    <w:rsid w:val="00EE1999"/>
    <w:rsid w:val="00EE1D64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0831"/>
    <w:rsid w:val="00F256CB"/>
    <w:rsid w:val="00F26368"/>
    <w:rsid w:val="00F26D61"/>
    <w:rsid w:val="00F27B34"/>
    <w:rsid w:val="00F303A3"/>
    <w:rsid w:val="00F31593"/>
    <w:rsid w:val="00F34212"/>
    <w:rsid w:val="00F346DB"/>
    <w:rsid w:val="00F36C07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0DD6"/>
    <w:rsid w:val="00F82315"/>
    <w:rsid w:val="00F87C68"/>
    <w:rsid w:val="00F9186A"/>
    <w:rsid w:val="00F9422E"/>
    <w:rsid w:val="00F95CF2"/>
    <w:rsid w:val="00F95E10"/>
    <w:rsid w:val="00FA2D05"/>
    <w:rsid w:val="00FA394D"/>
    <w:rsid w:val="00FA412C"/>
    <w:rsid w:val="00FA4AB4"/>
    <w:rsid w:val="00FB036D"/>
    <w:rsid w:val="00FB3203"/>
    <w:rsid w:val="00FB334A"/>
    <w:rsid w:val="00FB453F"/>
    <w:rsid w:val="00FB6FFA"/>
    <w:rsid w:val="00FB73CB"/>
    <w:rsid w:val="00FC5986"/>
    <w:rsid w:val="00FC643D"/>
    <w:rsid w:val="00FD3836"/>
    <w:rsid w:val="00FD59B1"/>
    <w:rsid w:val="00FD6959"/>
    <w:rsid w:val="00FD7082"/>
    <w:rsid w:val="00FD7DFF"/>
    <w:rsid w:val="00FE170D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uiPriority w:val="99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A11A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qFormat/>
    <w:rsid w:val="00D111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styleId="ListParagraph">
    <w:name w:val="List Paragraph"/>
    <w:basedOn w:val="Normal"/>
    <w:uiPriority w:val="34"/>
    <w:qFormat/>
    <w:rsid w:val="001432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59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59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rsid w:val="00BC4F0B"/>
    <w:pPr>
      <w:keepNext/>
      <w:keepLines/>
      <w:spacing w:after="0"/>
      <w:ind w:left="851" w:hanging="851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Char"/>
    <w:rsid w:val="00BC4F0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bCs w:val="0"/>
    </w:rPr>
  </w:style>
  <w:style w:type="character" w:customStyle="1" w:styleId="B1Zchn">
    <w:name w:val="B1 Zchn"/>
    <w:basedOn w:val="DefaultParagraphFont"/>
    <w:rsid w:val="00BC4F0B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DefaultParagraphFont"/>
    <w:link w:val="TF"/>
    <w:rsid w:val="00BC4F0B"/>
    <w:rPr>
      <w:rFonts w:ascii="Arial" w:eastAsia="MS Mincho" w:hAnsi="Arial" w:cs="Times New Roman"/>
      <w:b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BC4F0B"/>
    <w:pPr>
      <w:keepLines/>
      <w:numPr>
        <w:ilvl w:val="1"/>
        <w:numId w:val="12"/>
      </w:numPr>
    </w:pPr>
    <w:rPr>
      <w:rFonts w:eastAsia="MS Mincho"/>
    </w:rPr>
  </w:style>
  <w:style w:type="character" w:styleId="PlaceholderText">
    <w:name w:val="Placeholder Text"/>
    <w:basedOn w:val="DefaultParagraphFont"/>
    <w:uiPriority w:val="99"/>
    <w:semiHidden/>
    <w:rsid w:val="00FA39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E9427-7E3A-4089-A896-AC854AB1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dc:description/>
  <cp:lastModifiedBy>renda</cp:lastModifiedBy>
  <cp:revision>29</cp:revision>
  <cp:lastPrinted>2015-07-09T17:55:00Z</cp:lastPrinted>
  <dcterms:created xsi:type="dcterms:W3CDTF">2015-07-09T19:13:00Z</dcterms:created>
  <dcterms:modified xsi:type="dcterms:W3CDTF">2015-08-17T15:26:00Z</dcterms:modified>
</cp:coreProperties>
</file>